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6C8" w:rsidRDefault="004B66C8" w:rsidP="004B66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D9A828D" wp14:editId="2B8F671E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696575"/>
            <wp:effectExtent l="0" t="0" r="0" b="0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4" name="Рисунок 4" descr="C:\Users\pod\Desktop\сканы -мо\IMG_202407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d\Desktop\сканы -мо\IMG_20240702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96F" w:rsidRDefault="00DA296F" w:rsidP="00DA29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1.Общие положения</w:t>
      </w:r>
    </w:p>
    <w:p w:rsidR="00DA296F" w:rsidRDefault="00DA296F" w:rsidP="00DA2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Настоящее Положение  об организации деятельности  государственного бюджетного учреждения здравоохранения «Анжеро-Судженский детский туберкулезный санаторий» (далее по тексту-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-С ДТС)  определяет порядок организации деятельности ГБУЗ КО А-СДТС,  находящегося в ведении  Министерства здравоохранения Кузбасса. </w:t>
      </w:r>
    </w:p>
    <w:p w:rsidR="00DA296F" w:rsidRDefault="00DA296F" w:rsidP="00DA2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-С ДТС  является самостоятельной медицинской организацией организуемой с целью восстановительного лечения и реабилитации больных туберкулезом, а также с целью профилактики туберкулеза у детей, относящихся к группе повышенного риска заболевания туберкулезом.     </w:t>
      </w:r>
    </w:p>
    <w:p w:rsidR="00DA296F" w:rsidRDefault="00DA296F" w:rsidP="00DA2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Финансируется из областного бюджета, обслуживает детей проживающих на территории г. Анжеро-Судженска,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ерезовский,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г.Кемерово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Кемеровский района,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г.Тайги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 Топки,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г.Мариинска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Тисульского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Яшкинского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Ижморского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Тяжинского района</w:t>
      </w:r>
      <w:r w:rsidR="00054795">
        <w:rPr>
          <w:rFonts w:ascii="Times New Roman" w:hAnsi="Times New Roman" w:cs="Times New Roman"/>
          <w:sz w:val="28"/>
          <w:szCs w:val="28"/>
        </w:rPr>
        <w:t>, в возрасте от 1 до 7 лет. Рассчитан на 90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мест. </w:t>
      </w:r>
    </w:p>
    <w:p w:rsidR="00DA296F" w:rsidRDefault="00DA296F" w:rsidP="00DA2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Структура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-С ДТС  и штатная численность медицинского и другого его персонала устанавливаются главным врачом ГБУЗ  А-С ДТС. </w:t>
      </w:r>
    </w:p>
    <w:p w:rsidR="00DA296F" w:rsidRDefault="00DA296F" w:rsidP="00DA2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А</w:t>
      </w:r>
      <w:proofErr w:type="gramEnd"/>
      <w:r>
        <w:rPr>
          <w:rFonts w:ascii="Times New Roman" w:hAnsi="Times New Roman" w:cs="Times New Roman"/>
          <w:sz w:val="28"/>
          <w:szCs w:val="28"/>
        </w:rPr>
        <w:t>-С ДТС  возглавляет главный врач, соответствующий квалификационным требованиям к специалистам с высшим и послевузовским медицинским образованием в сфере здравоохранения, по специальностям "фтизиатрия" и "организация здравоохранения и общественное здоровье", назначаемый на должность и освобождаемый от нее  Министром здравоохранения Кузбасса.</w:t>
      </w:r>
    </w:p>
    <w:p w:rsidR="00DA296F" w:rsidRDefault="00DA296F" w:rsidP="00DA2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Персонал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-С ДТС  руководствуется в своей работе Конституцией РФ, действующим законодательством РФ, Законом о защите прав потребителей, нормативно-правовыми документами Министерства здравоохранения РФ,  Министерством здравоохранения Кузбасса, приказами, указаниями и распоряжениями главного врача ГБУЗ А-С ДТС.</w:t>
      </w:r>
    </w:p>
    <w:p w:rsidR="00DA296F" w:rsidRDefault="00DA296F" w:rsidP="00DA29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2.Основные задачи ГБУЗ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-С ДТС</w:t>
      </w:r>
    </w:p>
    <w:p w:rsidR="00DA296F" w:rsidRDefault="00DA296F" w:rsidP="00DA2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Санаторно-гигиенический режим и дифференцированный лечебный режим соответствующих характеру заболевания детей, с созданием благоприятной внешней среды. </w:t>
      </w:r>
    </w:p>
    <w:p w:rsidR="00DA296F" w:rsidRDefault="00DA296F" w:rsidP="00DA2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2.2.Восстановление функциональных возможностей больных туберкулезом детей в возрасте от 1 года до 7 лет.</w:t>
      </w:r>
    </w:p>
    <w:p w:rsidR="00DA296F" w:rsidRDefault="00DA296F" w:rsidP="00DA2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Проведение профилактических и реабилитационных мероприятий детям, излеченным от туберкулеза, или лицам, получившим стационарную специализированную, в том числе высокотехнологичную, медицинскую помощь и нуждающимся в долечивании. </w:t>
      </w:r>
    </w:p>
    <w:p w:rsidR="00DA296F" w:rsidRDefault="00DA296F" w:rsidP="00DA2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Проведение профилактических мероприятий среди детей из групп риска, в том числе лиц, контактирующих с больными туберкулезом. </w:t>
      </w:r>
    </w:p>
    <w:p w:rsidR="00DA296F" w:rsidRDefault="00DA296F" w:rsidP="00DA2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ведение учетной и отчетной документации, представление отчетов о деятельности в порядке, установленном законодательством. </w:t>
      </w:r>
    </w:p>
    <w:p w:rsidR="00DA296F" w:rsidRDefault="00DA296F" w:rsidP="00DA2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2.6.Осуществление периодического врачебного осмотра детей, но не реже одного раза в неделю. </w:t>
      </w:r>
    </w:p>
    <w:p w:rsidR="00DA296F" w:rsidRDefault="00DA296F" w:rsidP="00DA2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2.7.Осуществление консультативной помощи детям по рекомендации врача.</w:t>
      </w:r>
    </w:p>
    <w:p w:rsidR="007A3CB9" w:rsidRDefault="007A3CB9"/>
    <w:p w:rsidR="00DA296F" w:rsidRDefault="00DA296F"/>
    <w:p w:rsidR="00DA296F" w:rsidRDefault="00DA296F"/>
    <w:p w:rsidR="00DA296F" w:rsidRDefault="00DA296F"/>
    <w:p w:rsidR="00DA296F" w:rsidRDefault="00DA296F"/>
    <w:p w:rsidR="00DA296F" w:rsidRDefault="00DA296F"/>
    <w:p w:rsidR="00DA296F" w:rsidRDefault="00DA296F"/>
    <w:p w:rsidR="00DA296F" w:rsidRDefault="00DA296F"/>
    <w:p w:rsidR="00DA296F" w:rsidRDefault="00DA296F"/>
    <w:p w:rsidR="00DA296F" w:rsidRDefault="00DA296F"/>
    <w:p w:rsidR="00DA296F" w:rsidRDefault="00DA296F"/>
    <w:p w:rsidR="00DA296F" w:rsidRDefault="00DA296F"/>
    <w:p w:rsidR="00DA296F" w:rsidRDefault="00DA296F"/>
    <w:p w:rsidR="00DA296F" w:rsidRDefault="00DA296F"/>
    <w:p w:rsidR="00DA296F" w:rsidRDefault="00DA296F"/>
    <w:p w:rsidR="00DA296F" w:rsidRDefault="00DA296F"/>
    <w:p w:rsidR="00DA296F" w:rsidRDefault="00DA296F"/>
    <w:p w:rsidR="00DA296F" w:rsidRDefault="00DA296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15225" cy="10542905"/>
            <wp:effectExtent l="19050" t="0" r="9525" b="0"/>
            <wp:wrapThrough wrapText="bothSides">
              <wp:wrapPolygon edited="0">
                <wp:start x="-55" y="0"/>
                <wp:lineTo x="-55" y="21544"/>
                <wp:lineTo x="21627" y="21544"/>
                <wp:lineTo x="21627" y="0"/>
                <wp:lineTo x="-55" y="0"/>
              </wp:wrapPolygon>
            </wp:wrapThrough>
            <wp:docPr id="2" name="Рисунок 2" descr="C:\Users\Лена\Desktop\Положения +\2\IMG_202203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Положения +\2\IMG_20220314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4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296F" w:rsidSect="007A3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296F"/>
    <w:rsid w:val="00054795"/>
    <w:rsid w:val="004B66C8"/>
    <w:rsid w:val="007A3CB9"/>
    <w:rsid w:val="00DA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9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3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pod</cp:lastModifiedBy>
  <cp:revision>4</cp:revision>
  <dcterms:created xsi:type="dcterms:W3CDTF">2022-03-14T15:13:00Z</dcterms:created>
  <dcterms:modified xsi:type="dcterms:W3CDTF">2024-07-02T14:31:00Z</dcterms:modified>
</cp:coreProperties>
</file>