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72D7" w:rsidRDefault="00551CC7" w:rsidP="001772D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-720090</wp:posOffset>
            </wp:positionV>
            <wp:extent cx="7495540" cy="10735945"/>
            <wp:effectExtent l="19050" t="0" r="0" b="0"/>
            <wp:wrapThrough wrapText="bothSides">
              <wp:wrapPolygon edited="0">
                <wp:start x="-55" y="0"/>
                <wp:lineTo x="-55" y="21578"/>
                <wp:lineTo x="21574" y="21578"/>
                <wp:lineTo x="21574" y="0"/>
                <wp:lineTo x="-55" y="0"/>
              </wp:wrapPolygon>
            </wp:wrapThrough>
            <wp:docPr id="3" name="Рисунок 1" descr="D:\Диме\о приеме дете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име\о приеме детей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5540" cy="10735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51CC7" w:rsidRDefault="00551CC7" w:rsidP="00551CC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lastRenderedPageBreak/>
        <w:t>Положение о приеме детей</w:t>
      </w:r>
    </w:p>
    <w:p w:rsidR="00551CC7" w:rsidRDefault="00551CC7" w:rsidP="00551CC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 xml:space="preserve">в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государственное  бюджетное  учреждение  здравоохранения </w:t>
      </w:r>
    </w:p>
    <w:p w:rsidR="00551CC7" w:rsidRDefault="00551CC7" w:rsidP="00551CC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«Анжеро-Судженский детский туберкулёзный санаторий»</w:t>
      </w:r>
    </w:p>
    <w:p w:rsidR="00551CC7" w:rsidRDefault="00551CC7" w:rsidP="00551CC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551CC7" w:rsidRDefault="00551CC7" w:rsidP="00551CC7">
      <w:pPr>
        <w:numPr>
          <w:ilvl w:val="0"/>
          <w:numId w:val="1"/>
        </w:numPr>
        <w:shd w:val="clear" w:color="auto" w:fill="FFFFFF" w:themeFill="background1"/>
        <w:spacing w:before="100" w:beforeAutospacing="1"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Общие положения</w:t>
      </w:r>
    </w:p>
    <w:p w:rsidR="00551CC7" w:rsidRDefault="00551CC7" w:rsidP="00551CC7">
      <w:pPr>
        <w:shd w:val="clear" w:color="auto" w:fill="FFFFFF" w:themeFill="background1"/>
        <w:spacing w:before="100" w:beforeAutospacing="1" w:after="0" w:line="24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51CC7" w:rsidRDefault="00551CC7" w:rsidP="00551CC7">
      <w:pPr>
        <w:numPr>
          <w:ilvl w:val="1"/>
          <w:numId w:val="1"/>
        </w:numPr>
        <w:autoSpaceDE w:val="0"/>
        <w:autoSpaceDN w:val="0"/>
        <w:adjustRightInd w:val="0"/>
        <w:spacing w:before="100" w:beforeAutospacing="1"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Настоящее положение о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приеме детей (далее по тексту- Положение) в государственное  бюджетное  учреждение  здравоохранения  «Анжеро-Судженский детский туберкулёзный санаторий» (далее по тексту- ГБУЗ</w:t>
      </w:r>
      <w:proofErr w:type="gram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А</w:t>
      </w:r>
      <w:proofErr w:type="gram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-С ДТС) разработано в соответствии с приказами Министерства здравоохранения Российской Федерации:</w:t>
      </w:r>
    </w:p>
    <w:p w:rsidR="00551CC7" w:rsidRDefault="00551CC7" w:rsidP="00551CC7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от 22.11.2004 г. №256 «О порядке медицинского отбора и направления больных на </w:t>
      </w:r>
      <w:proofErr w:type="spellStart"/>
      <w:proofErr w:type="gram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санаторно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курортное</w:t>
      </w:r>
      <w:proofErr w:type="gram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лечение», </w:t>
      </w:r>
    </w:p>
    <w:p w:rsidR="00551CC7" w:rsidRDefault="00551CC7" w:rsidP="00551CC7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от 15.11.2012г. №932н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«Об утверждении Порядка оказания медицинской помощи больным туберкулезом», </w:t>
      </w:r>
    </w:p>
    <w:p w:rsidR="00551CC7" w:rsidRDefault="00551CC7" w:rsidP="00551CC7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 05.05.2016 № 279н «Об утверждении Порядка организации санаторно-курортного лечения», </w:t>
      </w:r>
    </w:p>
    <w:p w:rsidR="00551CC7" w:rsidRPr="00A06E08" w:rsidRDefault="00551CC7" w:rsidP="00551CC7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 05.05.2016 № 281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«Об утверждении перечней медицинских показаний и противопоказаний для санаторно-курортного лечения», </w:t>
      </w:r>
    </w:p>
    <w:p w:rsidR="00551CC7" w:rsidRPr="00A06E08" w:rsidRDefault="00551CC7" w:rsidP="00551CC7">
      <w:pPr>
        <w:pStyle w:val="a5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6E0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приказа  Министерства здравоохранения Кузбасса от 18.08.2021г. №2562 «Об организации медицинского обора, направления и лечения детей в туберкулезные санатории Кемеровской области – Кузбасса».</w:t>
      </w:r>
    </w:p>
    <w:p w:rsidR="00551CC7" w:rsidRDefault="00551CC7" w:rsidP="00551CC7">
      <w:pPr>
        <w:autoSpaceDE w:val="0"/>
        <w:autoSpaceDN w:val="0"/>
        <w:adjustRightInd w:val="0"/>
        <w:spacing w:after="0" w:line="240" w:lineRule="auto"/>
        <w:ind w:left="928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551CC7" w:rsidRDefault="00551CC7" w:rsidP="00551CC7">
      <w:pPr>
        <w:numPr>
          <w:ilvl w:val="1"/>
          <w:numId w:val="1"/>
        </w:numPr>
        <w:shd w:val="clear" w:color="auto" w:fill="FFFFFF" w:themeFill="background1"/>
        <w:spacing w:before="100" w:beforeAutospacing="1"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Настоящее Положение регламентирует порядок приема детей в ГБУЗ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-С ДТС.</w:t>
      </w:r>
    </w:p>
    <w:p w:rsidR="00551CC7" w:rsidRDefault="00551CC7" w:rsidP="00551CC7">
      <w:pPr>
        <w:shd w:val="clear" w:color="auto" w:fill="FFFFFF" w:themeFill="background1"/>
        <w:spacing w:before="100" w:beforeAutospacing="1"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51CC7" w:rsidRDefault="00551CC7" w:rsidP="00551CC7">
      <w:pPr>
        <w:numPr>
          <w:ilvl w:val="0"/>
          <w:numId w:val="3"/>
        </w:numPr>
        <w:shd w:val="clear" w:color="auto" w:fill="FFFFFF" w:themeFill="background1"/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Правила приема детей в ГБУЗ</w:t>
      </w: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А</w:t>
      </w:r>
      <w:proofErr w:type="gramEnd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-С ДТС</w:t>
      </w:r>
    </w:p>
    <w:p w:rsidR="00551CC7" w:rsidRDefault="00551CC7" w:rsidP="00551CC7">
      <w:pPr>
        <w:shd w:val="clear" w:color="auto" w:fill="FFFFFF" w:themeFill="background1"/>
        <w:spacing w:after="0" w:line="240" w:lineRule="auto"/>
        <w:ind w:left="450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51CC7" w:rsidRDefault="00551CC7" w:rsidP="00551CC7">
      <w:pPr>
        <w:numPr>
          <w:ilvl w:val="1"/>
          <w:numId w:val="3"/>
        </w:numPr>
        <w:shd w:val="clear" w:color="auto" w:fill="FFFFFF" w:themeFill="background1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ГБУЗ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 А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-С ДТС направляются дети в возрасте от 1 года до 7 лет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 w:themeFill="background1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 направлению врача- фтизиатра при наличии показаний и отсутствии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CBE7F1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противопоказаний к санаторному лечению.  </w:t>
      </w:r>
    </w:p>
    <w:p w:rsidR="00551CC7" w:rsidRDefault="00551CC7" w:rsidP="00551CC7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 w:themeFill="background1"/>
          <w:lang w:eastAsia="ru-RU"/>
        </w:rPr>
        <w:t>2.1.1. Медицинские показания для направления на лечение в ГБУЗ</w:t>
      </w:r>
      <w:proofErr w:type="gramStart"/>
      <w:r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 w:themeFill="background1"/>
          <w:lang w:eastAsia="ru-RU"/>
        </w:rPr>
        <w:t xml:space="preserve"> А</w:t>
      </w:r>
      <w:proofErr w:type="gramEnd"/>
      <w:r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 w:themeFill="background1"/>
          <w:lang w:eastAsia="ru-RU"/>
        </w:rPr>
        <w:t>-С ДТС:</w:t>
      </w:r>
    </w:p>
    <w:p w:rsidR="00551CC7" w:rsidRDefault="00551CC7" w:rsidP="00551CC7">
      <w:pPr>
        <w:numPr>
          <w:ilvl w:val="0"/>
          <w:numId w:val="4"/>
        </w:numPr>
        <w:spacing w:before="100" w:beforeAutospacing="1"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 w:themeFill="background1"/>
          <w:lang w:eastAsia="ru-RU"/>
        </w:rPr>
        <w:t>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уберкулез внутригрудных лимфатических узлов, первичный туберкулезный комплекс, туберкулезный плеврит, туберкулез органов дыхания (инфильтративный, очаговый, диссеминированный), туберкулез других органов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внелегочной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после прекращения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бактериовыделения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фазе рассасывания, уплотнения после окончания интенсивной фазы химиотерапии основного курса лечения.</w:t>
      </w:r>
    </w:p>
    <w:p w:rsidR="00551CC7" w:rsidRDefault="00551CC7" w:rsidP="00551CC7">
      <w:pPr>
        <w:numPr>
          <w:ilvl w:val="0"/>
          <w:numId w:val="4"/>
        </w:numPr>
        <w:spacing w:before="100" w:beforeAutospacing="1"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Состояния после эффективного хирургического вмешательства по поводу туберкулеза органов дыхания, плевры после окончания интенсивной фазы химиотерапии основного курса лечения.</w:t>
      </w:r>
    </w:p>
    <w:p w:rsidR="00551CC7" w:rsidRDefault="00551CC7" w:rsidP="00551CC7">
      <w:pPr>
        <w:numPr>
          <w:ilvl w:val="0"/>
          <w:numId w:val="4"/>
        </w:numPr>
        <w:spacing w:before="100" w:beforeAutospacing="1"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Клинически излеченный туберкулез.</w:t>
      </w:r>
    </w:p>
    <w:p w:rsidR="00551CC7" w:rsidRDefault="00551CC7" w:rsidP="00551CC7">
      <w:pPr>
        <w:numPr>
          <w:ilvl w:val="0"/>
          <w:numId w:val="4"/>
        </w:numPr>
        <w:spacing w:before="100" w:beforeAutospacing="1"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Аномальная реакция на пробу с использованием аллергена туберкулезного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рекомбинантного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и/или аллергена туберкулезного.</w:t>
      </w:r>
    </w:p>
    <w:p w:rsidR="00551CC7" w:rsidRDefault="00551CC7" w:rsidP="00551CC7">
      <w:pPr>
        <w:numPr>
          <w:ilvl w:val="0"/>
          <w:numId w:val="4"/>
        </w:numPr>
        <w:spacing w:before="100" w:beforeAutospacing="1"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Контакт с больным туберкулезом.</w:t>
      </w:r>
    </w:p>
    <w:p w:rsidR="00551CC7" w:rsidRDefault="00551CC7" w:rsidP="00551CC7">
      <w:pPr>
        <w:numPr>
          <w:ilvl w:val="0"/>
          <w:numId w:val="4"/>
        </w:numPr>
        <w:spacing w:before="100" w:beforeAutospacing="1"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Осложнения при введении вакцины туберкулеза (БЦЖ) (после окончания интенсивной фазы химиотерапии).</w:t>
      </w:r>
    </w:p>
    <w:p w:rsidR="00551CC7" w:rsidRDefault="00551CC7" w:rsidP="00551CC7">
      <w:pPr>
        <w:numPr>
          <w:ilvl w:val="0"/>
          <w:numId w:val="4"/>
        </w:numPr>
        <w:spacing w:before="100" w:beforeAutospacing="1"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Дети с ВИЧ-инфекцией, инфицированные микобактериями туберкулеза, имевшие контакт с больными туберкулезом, без иммунодефицита и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прогрессировании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ВИЧ-инфекции (в стадии ремиссии).</w:t>
      </w:r>
    </w:p>
    <w:p w:rsidR="00551CC7" w:rsidRDefault="00551CC7" w:rsidP="00551CC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 w:themeFill="background1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 w:themeFill="background1"/>
          <w:lang w:eastAsia="ru-RU"/>
        </w:rPr>
        <w:t>2.1.2. Медицинские противопоказания для направления на лечение</w:t>
      </w:r>
    </w:p>
    <w:p w:rsidR="00551CC7" w:rsidRDefault="00551CC7" w:rsidP="00551C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 w:themeFill="background1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 w:themeFill="background1"/>
          <w:lang w:eastAsia="ru-RU"/>
        </w:rPr>
        <w:t xml:space="preserve"> в ГБУЗ</w:t>
      </w:r>
      <w:proofErr w:type="gramStart"/>
      <w:r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 w:themeFill="background1"/>
          <w:lang w:eastAsia="ru-RU"/>
        </w:rPr>
        <w:t xml:space="preserve"> А</w:t>
      </w:r>
      <w:proofErr w:type="gramEnd"/>
      <w:r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 w:themeFill="background1"/>
          <w:lang w:eastAsia="ru-RU"/>
        </w:rPr>
        <w:t>-С ДТС</w:t>
      </w:r>
    </w:p>
    <w:p w:rsidR="00551CC7" w:rsidRDefault="00551CC7" w:rsidP="00551CC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51CC7" w:rsidRDefault="00551CC7" w:rsidP="00551CC7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Заболевания в острой 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подострой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стадии, в том числе острые инфекционные заболевания до окончания периода изоляции.</w:t>
      </w:r>
    </w:p>
    <w:p w:rsidR="00551CC7" w:rsidRDefault="00551CC7" w:rsidP="00551CC7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Заболевания, передающиеся половым путем.</w:t>
      </w:r>
    </w:p>
    <w:p w:rsidR="00551CC7" w:rsidRDefault="00551CC7" w:rsidP="00551CC7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Хронические заболевания в стадии обострения.</w:t>
      </w:r>
    </w:p>
    <w:p w:rsidR="00551CC7" w:rsidRDefault="00551CC7" w:rsidP="00551CC7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Бактерионосительство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инфекционных заболеваний.</w:t>
      </w:r>
    </w:p>
    <w:p w:rsidR="00551CC7" w:rsidRDefault="00551CC7" w:rsidP="00551CC7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Заразные болезни глаз и кожи.</w:t>
      </w:r>
    </w:p>
    <w:p w:rsidR="00551CC7" w:rsidRDefault="00551CC7" w:rsidP="00551CC7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Паразитарные заболевания.</w:t>
      </w:r>
    </w:p>
    <w:p w:rsidR="00551CC7" w:rsidRDefault="00551CC7" w:rsidP="00551CC7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Заболевания, сопровождающиеся стойким болевым синдромом, требующим постоянного приема наркотических и психотропных препаратов, включенных в списки I и II Перечня наркотических средств, психотропных веществ и их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прекурсоров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подлежащих контролю в Российской Федерации, зарегистрированных в качестве лекарственных препаратов.</w:t>
      </w:r>
    </w:p>
    <w:p w:rsidR="00551CC7" w:rsidRDefault="00551CC7" w:rsidP="00551CC7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Туберкулез любой локализации в активной стадии, в интенсивной фазе лечения.</w:t>
      </w:r>
    </w:p>
    <w:p w:rsidR="00551CC7" w:rsidRDefault="00551CC7" w:rsidP="00551CC7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Новообразования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уточненного характера (при отсутствии письменного подтверждения в медицинской документации пациента о том, что пациент (законный представитель пациента) предупрежден о возможных рисках, связанных с осложнениями заболевания в связи с санаторным лечением).</w:t>
      </w:r>
    </w:p>
    <w:p w:rsidR="00551CC7" w:rsidRDefault="00551CC7" w:rsidP="00551CC7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Злокачественные новообразования, требующие противоопухолевого лечения, в том числе проведения химиотерапии.</w:t>
      </w:r>
    </w:p>
    <w:p w:rsidR="00551CC7" w:rsidRDefault="00551CC7" w:rsidP="00551CC7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Эпилепсия с текущими приступами, в том числе резистентная к проводимому лечению.</w:t>
      </w:r>
    </w:p>
    <w:p w:rsidR="00551CC7" w:rsidRDefault="00551CC7" w:rsidP="00551CC7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Эпилепсия с ремиссией менее 6 месяцев.</w:t>
      </w:r>
    </w:p>
    <w:p w:rsidR="00551CC7" w:rsidRDefault="00551CC7" w:rsidP="00551CC7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Психические расстройства и расстройства поведения в состоянии обострения или нестойкой ремиссии, в том числе представляющие опасность для пациента и окружающих.</w:t>
      </w:r>
    </w:p>
    <w:p w:rsidR="00551CC7" w:rsidRDefault="00551CC7" w:rsidP="00551CC7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Психические расстройства и расстройства поведения, вызванные употреблением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психоактивных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веществ.</w:t>
      </w:r>
    </w:p>
    <w:p w:rsidR="00551CC7" w:rsidRDefault="00551CC7" w:rsidP="00551CC7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Кахексия любого происхождения.</w:t>
      </w:r>
    </w:p>
    <w:p w:rsidR="00551CC7" w:rsidRDefault="00551CC7" w:rsidP="00551CC7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Отсутствие навыков самостоятельного передвижения и обслуживания ввиду тяжелых сопутствующих заболеваний.</w:t>
      </w:r>
    </w:p>
    <w:p w:rsidR="00551CC7" w:rsidRDefault="00551CC7" w:rsidP="00551CC7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ВИЧ-инфекция в стадии прогрессирования.</w:t>
      </w:r>
    </w:p>
    <w:p w:rsidR="00551CC7" w:rsidRDefault="00551CC7" w:rsidP="00551CC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CBE7F1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 w:themeFill="background1"/>
          <w:lang w:eastAsia="ru-RU"/>
        </w:rPr>
        <w:t>2.1.3.  Перечень документов, предоставляемых в ГБУЗ</w:t>
      </w:r>
      <w:proofErr w:type="gramStart"/>
      <w:r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 w:themeFill="background1"/>
          <w:lang w:eastAsia="ru-RU"/>
        </w:rPr>
        <w:t xml:space="preserve"> А</w:t>
      </w:r>
      <w:proofErr w:type="gramEnd"/>
      <w:r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 w:themeFill="background1"/>
          <w:lang w:eastAsia="ru-RU"/>
        </w:rPr>
        <w:t>-С ДТС</w:t>
      </w:r>
    </w:p>
    <w:p w:rsidR="00551CC7" w:rsidRDefault="00551CC7" w:rsidP="00551CC7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Путевка на санаторное лечение.</w:t>
      </w:r>
    </w:p>
    <w:p w:rsidR="00551CC7" w:rsidRDefault="00551CC7" w:rsidP="00551CC7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Выписка из медицинской карты больного, получающего медицинскую помощь в амбулаторных условиях/медицинской карты стационарного больного.</w:t>
      </w:r>
    </w:p>
    <w:p w:rsidR="00551CC7" w:rsidRDefault="00551CC7" w:rsidP="00551CC7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Санаторно-курортная карта ребенка (учетная форма 076/у).</w:t>
      </w:r>
    </w:p>
    <w:p w:rsidR="00551CC7" w:rsidRDefault="00551CC7" w:rsidP="00551CC7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Копия свидетельства о рождении ребенка.</w:t>
      </w:r>
    </w:p>
    <w:p w:rsidR="00551CC7" w:rsidRDefault="00551CC7" w:rsidP="00551CC7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Копия паспорта законного представителя несовершеннолетнего (2-3, 5 страницы: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Ф.И.О., серия, номер, кем и когда выданы, прописка), контактные телефоны.</w:t>
      </w:r>
      <w:proofErr w:type="gramEnd"/>
    </w:p>
    <w:p w:rsidR="00551CC7" w:rsidRDefault="00551CC7" w:rsidP="00551CC7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Копия полиса обязательного медицинского страхования.</w:t>
      </w:r>
    </w:p>
    <w:p w:rsidR="00551CC7" w:rsidRDefault="00551CC7" w:rsidP="00551CC7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Копия сертификата профилактических прививок.</w:t>
      </w:r>
    </w:p>
    <w:p w:rsidR="00551CC7" w:rsidRDefault="00551CC7" w:rsidP="00551CC7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Копия СНИЛС (страховое свидетельство).</w:t>
      </w:r>
    </w:p>
    <w:p w:rsidR="00551CC7" w:rsidRDefault="00551CC7" w:rsidP="00551CC7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Справка об отсутствии карантина по месту жительства и образовательной организации (об эпидемиологическом окружении), выданная не ранее, чем за 3 дня до даты заезда в санаторий.</w:t>
      </w:r>
    </w:p>
    <w:p w:rsidR="00551CC7" w:rsidRDefault="00551CC7" w:rsidP="00551CC7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Согласие родителей (законных представителей) на медицинское вмешательство, образовательную деятельность, обработку персональных данных.</w:t>
      </w:r>
    </w:p>
    <w:p w:rsidR="00551CC7" w:rsidRDefault="00551CC7" w:rsidP="00551CC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51CC7" w:rsidRDefault="00551CC7" w:rsidP="00551CC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51CC7" w:rsidRDefault="00551CC7" w:rsidP="00551CC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51CC7" w:rsidRDefault="00551CC7" w:rsidP="00551CC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51CC7" w:rsidRDefault="00551CC7" w:rsidP="00551CC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51CC7" w:rsidRDefault="00551CC7" w:rsidP="00551CC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51CC7" w:rsidRDefault="00551CC7" w:rsidP="00551CC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51CC7" w:rsidRDefault="00551CC7" w:rsidP="00551CC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51CC7" w:rsidRDefault="00551CC7" w:rsidP="00551CC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51CC7" w:rsidRDefault="00551CC7" w:rsidP="00551CC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51CC7" w:rsidRDefault="00551CC7" w:rsidP="00551CC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51CC7" w:rsidRDefault="00551CC7" w:rsidP="00551CC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51CC7" w:rsidRDefault="00551CC7" w:rsidP="00551CC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51CC7" w:rsidRDefault="00551CC7" w:rsidP="00551CC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51CC7" w:rsidRDefault="00551CC7" w:rsidP="00551CC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51CC7" w:rsidRDefault="00551CC7" w:rsidP="00551CC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51CC7" w:rsidRDefault="00551CC7" w:rsidP="00551CC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51CC7" w:rsidRDefault="00551CC7" w:rsidP="00551CC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51CC7" w:rsidRDefault="00551CC7" w:rsidP="00551CC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51CC7" w:rsidRDefault="00551CC7" w:rsidP="00551CC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51CC7" w:rsidRDefault="00551CC7" w:rsidP="00551CC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51CC7" w:rsidRDefault="00551CC7" w:rsidP="00551CC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51CC7" w:rsidRDefault="00551CC7" w:rsidP="00551CC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-586740</wp:posOffset>
            </wp:positionV>
            <wp:extent cx="7494270" cy="10563225"/>
            <wp:effectExtent l="19050" t="0" r="0" b="0"/>
            <wp:wrapThrough wrapText="bothSides">
              <wp:wrapPolygon edited="0">
                <wp:start x="-55" y="0"/>
                <wp:lineTo x="-55" y="21581"/>
                <wp:lineTo x="21578" y="21581"/>
                <wp:lineTo x="21578" y="0"/>
                <wp:lineTo x="-55" y="0"/>
              </wp:wrapPolygon>
            </wp:wrapThrough>
            <wp:docPr id="4" name="Рисунок 2" descr="C:\Users\Лена\Desktop\Положения +\1\IMG_20220314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ена\Desktop\Положения +\1\IMG_20220314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4270" cy="1056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551CC7" w:rsidSect="00614B9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32B56AC"/>
    <w:multiLevelType w:val="hybridMultilevel"/>
    <w:tmpl w:val="87AE9688"/>
    <w:lvl w:ilvl="0" w:tplc="FEE2C1D8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99C56F9"/>
    <w:multiLevelType w:val="multilevel"/>
    <w:tmpl w:val="A5FC57FC"/>
    <w:lvl w:ilvl="0">
      <w:start w:val="1"/>
      <w:numFmt w:val="bullet"/>
      <w:lvlText w:val="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F9D0D18"/>
    <w:multiLevelType w:val="multilevel"/>
    <w:tmpl w:val="8D4C30E6"/>
    <w:lvl w:ilvl="0">
      <w:start w:val="2"/>
      <w:numFmt w:val="decimal"/>
      <w:lvlText w:val="%1."/>
      <w:lvlJc w:val="left"/>
      <w:pPr>
        <w:ind w:left="450" w:hanging="450"/>
      </w:pPr>
      <w:rPr>
        <w:sz w:val="28"/>
      </w:rPr>
    </w:lvl>
    <w:lvl w:ilvl="1">
      <w:start w:val="1"/>
      <w:numFmt w:val="decimal"/>
      <w:lvlText w:val="%1.%2."/>
      <w:lvlJc w:val="left"/>
      <w:pPr>
        <w:ind w:left="450" w:hanging="450"/>
      </w:pPr>
      <w:rPr>
        <w:b w:val="0"/>
        <w:sz w:val="28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sz w:val="28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sz w:val="28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sz w:val="28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sz w:val="28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sz w:val="28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sz w:val="28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sz w:val="28"/>
      </w:rPr>
    </w:lvl>
  </w:abstractNum>
  <w:abstractNum w:abstractNumId="3">
    <w:nsid w:val="52F002BC"/>
    <w:multiLevelType w:val="multilevel"/>
    <w:tmpl w:val="17CEA5F2"/>
    <w:lvl w:ilvl="0">
      <w:start w:val="1"/>
      <w:numFmt w:val="bullet"/>
      <w:lvlText w:val="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F781247"/>
    <w:multiLevelType w:val="multilevel"/>
    <w:tmpl w:val="D3867D1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720" w:hanging="720"/>
      </w:pPr>
    </w:lvl>
    <w:lvl w:ilvl="2">
      <w:start w:val="1"/>
      <w:numFmt w:val="decimal"/>
      <w:isLgl/>
      <w:lvlText w:val="%1.%2.%3."/>
      <w:lvlJc w:val="left"/>
      <w:pPr>
        <w:ind w:left="1800" w:hanging="720"/>
      </w:pPr>
    </w:lvl>
    <w:lvl w:ilvl="3">
      <w:start w:val="1"/>
      <w:numFmt w:val="decimal"/>
      <w:isLgl/>
      <w:lvlText w:val="%1.%2.%3.%4."/>
      <w:lvlJc w:val="left"/>
      <w:pPr>
        <w:ind w:left="2520" w:hanging="108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600" w:hanging="1440"/>
      </w:pPr>
    </w:lvl>
    <w:lvl w:ilvl="6">
      <w:start w:val="1"/>
      <w:numFmt w:val="decimal"/>
      <w:isLgl/>
      <w:lvlText w:val="%1.%2.%3.%4.%5.%6.%7."/>
      <w:lvlJc w:val="left"/>
      <w:pPr>
        <w:ind w:left="4320" w:hanging="1800"/>
      </w:p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</w:lvl>
  </w:abstractNum>
  <w:abstractNum w:abstractNumId="5">
    <w:nsid w:val="7CEC2BD4"/>
    <w:multiLevelType w:val="hybridMultilevel"/>
    <w:tmpl w:val="4A6EBCBC"/>
    <w:lvl w:ilvl="0" w:tplc="FEE2C1D8">
      <w:start w:val="1"/>
      <w:numFmt w:val="bullet"/>
      <w:lvlText w:val=""/>
      <w:lvlJc w:val="left"/>
      <w:pPr>
        <w:ind w:left="928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1772D7"/>
    <w:rsid w:val="000C42CF"/>
    <w:rsid w:val="001772D7"/>
    <w:rsid w:val="00551CC7"/>
    <w:rsid w:val="00614B9C"/>
    <w:rsid w:val="00A06E08"/>
    <w:rsid w:val="00DF09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72D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72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72D7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A06E08"/>
    <w:pPr>
      <w:ind w:left="720"/>
      <w:contextualSpacing/>
    </w:pPr>
  </w:style>
  <w:style w:type="paragraph" w:styleId="a6">
    <w:name w:val="Normal (Web)"/>
    <w:basedOn w:val="a"/>
    <w:uiPriority w:val="99"/>
    <w:semiHidden/>
    <w:unhideWhenUsed/>
    <w:rsid w:val="00551C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672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06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760</Words>
  <Characters>4334</Characters>
  <Application>Microsoft Office Word</Application>
  <DocSecurity>0</DocSecurity>
  <Lines>36</Lines>
  <Paragraphs>10</Paragraphs>
  <ScaleCrop>false</ScaleCrop>
  <Company/>
  <LinksUpToDate>false</LinksUpToDate>
  <CharactersWithSpaces>5084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Лена</dc:creator>
  <cp:keywords/>
  <dc:description/>
  <cp:lastModifiedBy>11</cp:lastModifiedBy>
  <cp:revision>5</cp:revision>
  <dcterms:created xsi:type="dcterms:W3CDTF">2022-03-14T15:05:00Z</dcterms:created>
  <dcterms:modified xsi:type="dcterms:W3CDTF">2025-04-18T03:23:00Z</dcterms:modified>
</cp:coreProperties>
</file>